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A3_Process.Rmd / Heat-Related Mortality / Exposure Response</w:t>
      </w:r>
    </w:p>
    <w:p>
      <w:pPr>
        <w:pStyle w:val="Author"/>
      </w:pPr>
      <w:r>
        <w:t xml:space="preserve">Hans-Aloys Wischmann, Institute for Public Health, Charité - Universitätsmedizin Berlin</w:t>
      </w:r>
    </w:p>
    <w:p>
      <w:pPr>
        <w:pStyle w:val="Date"/>
      </w:pPr>
      <w:r>
        <w:t xml:space="preserve">Written: 2023-04-12 to 2023-08-31 / Totally revised: 2024-11-07 to 2025-07-03 / Executed: 2025-07-03</w:t>
      </w:r>
    </w:p>
    <w:bookmarkStart w:id="20" w:name="X3251a6dd016e845e54c064629779bb0e060bfbf"/>
    <w:p>
      <w:pPr>
        <w:pStyle w:val="Heading1"/>
      </w:pPr>
      <w:r>
        <w:t xml:space="preserve">Prerequisites and Expected Execution Time</w:t>
      </w:r>
    </w:p>
    <w:p>
      <w:pPr>
        <w:pStyle w:val="FirstParagraph"/>
      </w:pPr>
      <w:r>
        <w:t xml:space="preserve">Prerequisites: A2_Preprocess.Rmd successfully completed</w:t>
      </w:r>
    </w:p>
    <w:p>
      <w:pPr>
        <w:pStyle w:val="BodyText"/>
      </w:pPr>
      <w:r>
        <w:t xml:space="preserve">Expected execution time: About 7 minutes (12/24 physical/logical cores @ 5.7 GHz, 32 GB RAM)</w:t>
      </w:r>
    </w:p>
    <w:bookmarkEnd w:id="20"/>
    <w:bookmarkStart w:id="21" w:name="X0c732fafd919115dc0da6b13e1f4a8149ab1e12"/>
    <w:p>
      <w:pPr>
        <w:pStyle w:val="Heading1"/>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mortality risk is determined for each model (along with the slope (s_zero) at this point), aggregated across all available years, and subtracted from the actual, observed temperatures, by region(geo), by age, by sex. Many individual models do not show a minimum (t_min), so that the computed estimates for the minima are less robust and can thus not serve as the temperature reference. As the data frame for each model contains only 26 data points (LAST_SUMMER_WEEK - FIRST_SUMMER_WEEK + 1), the seasonal terms are modeled using a smooth function with only 5 DoF. Data from two COVID years (2020 and 2022) are excluded to avoid potential (differential) confounding by pandemic mortality effects during summer.</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Deaths processed [1000s] (excl. COVID years), Total = 31224155</w:t>
      </w:r>
    </w:p>
    <w:tbl xmlns:w14="http://schemas.microsoft.com/office/word/2010/wordml">
      <w:tblPr>
        <w:tblLayout w:type="fixed"/>
        <w:jc w:val="center"/>
        <w:tblLook w:firstRow="1" w:lastRow="0" w:firstColumn="0" w:lastColumn="0" w:noHBand="0" w:noVBand="1"/>
      </w:tblPr>
      <w:tblGrid>
        <w:gridCol w:w="971"/>
        <w:gridCol w:w="696"/>
        <w:gridCol w:w="701"/>
        <w:gridCol w:w="730"/>
        <w:gridCol w:w="831"/>
        <w:gridCol w:w="1152"/>
        <w:gridCol w:w="831"/>
        <w:gridCol w:w="831"/>
        <w:gridCol w:w="831"/>
        <w:gridCol w:w="698"/>
        <w:gridCol w:w="691"/>
      </w:tblGrid>
      <w:tr>
        <w:trPr>
          <w:trHeight w:val="58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EN.WA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r>
      <w:tr>
        <w:trPr>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w:t>
            </w:r>
          </w:p>
        </w:tc>
      </w:tr>
      <w:tr>
        <w:trPr>
          <w:trHeight w:val="577"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14="http://schemas.microsoft.com/office/word/2010/wordml">
      <w:tblPr>
        <w:tblLayout w:type="fixed"/>
        <w:jc w:val="center"/>
        <w:tblLook w:firstRow="1" w:lastRow="0" w:firstColumn="0" w:lastColumn="0" w:noHBand="0" w:noVBand="1"/>
      </w:tblPr>
      <w:tblGrid>
        <w:gridCol w:w="1050"/>
        <w:gridCol w:w="816"/>
        <w:gridCol w:w="1180"/>
        <w:gridCol w:w="1870"/>
        <w:gridCol w:w="121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483</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549</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515</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564</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791</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702</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921</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753</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5,278</w:t>
            </w:r>
          </w:p>
        </w:tc>
      </w:tr>
    </w:tbl>
    <w:p>
      <w:pPr>
        <w:jc w:val="center"/>
        <w:pStyle w:val="Normal"/>
      </w:pPr>
      <w:r>
        <w:rPr/>
        <w:drawing>
          <wp:inline distT="0" distB="0" distL="0" distR="0">
            <wp:extent cx="5715000" cy="5715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5"/>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"Figure_X7: Residuals of Regression Fits for T_0 across Years and Regions"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14="http://schemas.microsoft.com/office/word/2010/wordml">
      <w:tblPr>
        <w:tblLayout w:type="fixed"/>
        <w:jc w:val="center"/>
        <w:tblLook w:firstRow="1" w:lastRow="0" w:firstColumn="0" w:lastColumn="0" w:noHBand="0" w:noVBand="1"/>
      </w:tblPr>
      <w:tblGrid>
        <w:gridCol w:w="2037"/>
        <w:gridCol w:w="26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[C°/10 years]</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(0.70 to 1.67)</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1.16 (0.70 to 1.61)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(0.63 to 1.05)</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(0.51 to 0.85)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(0.24 to 1.10)</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 (0.35 to 0.64)</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 (-0.03 to 0.79)</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 (-0.12 to 0.81)</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(-1.44 to 1.46)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(-0.29 to 0.07)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Sensitivity at Onset of Heat-Related Risk, by Country</w:t>
      </w:r>
    </w:p>
    <w:tbl xmlns:w14="http://schemas.microsoft.com/office/word/2010/wordml">
      <w:tblPr>
        <w:tblLayout w:type="fixed"/>
        <w:jc w:val="center"/>
        <w:tblLook w:firstRow="1" w:lastRow="0" w:firstColumn="0" w:lastColumn="0" w:noHBand="0" w:noVBand="1"/>
      </w:tblPr>
      <w:tblGrid>
        <w:gridCol w:w="2037"/>
        <w:gridCol w:w="31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[1/°C/10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-0.038 (-0.060 to -0.017)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(-0.037 to 0.011)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(-0.023 to -0.003)</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 (-0.019 to -0.002)</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 (-0.032 to 0.014)</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-0.008 (-0.029 to 0.012)</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 (-0.011 to 0.004)</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 (-0.068 to 0.075)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 (-0.002 to 0.016)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 (0.004 to 0.049)</w:t>
            </w:r>
          </w:p>
        </w:tc>
      </w:tr>
    </w:tbl>
    <w:p>
      <w:pPr>
        <w:pStyle w:val="SourceCode"/>
      </w:pPr>
      <w:r>
        <w:rPr>
          <w:rStyle w:val="VerbatimChar"/>
        </w:rPr>
        <w:t xml:space="preserve">Warning: There was 1 warning in `mutate()`.</w:t>
      </w:r>
      <w:r>
        <w:br/>
      </w:r>
      <w:r>
        <w:rPr>
          <w:rStyle w:val="VerbatimChar"/>
        </w:rPr>
        <w:t xml:space="preserve">ℹ In argument: `t_min = predict(lm_min, newdata = .)`.</w:t>
      </w:r>
      <w:r>
        <w:br/>
      </w:r>
      <w:r>
        <w:rPr>
          <w:rStyle w:val="VerbatimChar"/>
        </w:rPr>
        <w:t xml:space="preserve">Caused by warning in `predict.lm()`:</w:t>
      </w:r>
      <w:r>
        <w:br/>
      </w:r>
      <w:r>
        <w:rPr>
          <w:rStyle w:val="VerbatimChar"/>
        </w:rPr>
        <w:t xml:space="preserve">! prediction from rank-deficient fit; attr(*, "non-estim") has doubtful cases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Country, Sex, and Age Group (Median across Regions, Linear Regression across Years)</w:t>
      </w:r>
    </w:p>
    <w:tbl xmlns:w14="http://schemas.microsoft.com/office/word/2010/wordml">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Region, Sex, and Age Group (Linear Regression across Years)</w:t>
      </w:r>
    </w:p>
    <w:tbl xmlns:w14="http://schemas.microsoft.com/office/word/2010/wordml">
      <w:tblPr>
        <w:tblLayout w:type="fixed"/>
        <w:jc w:val="center"/>
        <w:tblLook w:firstRow="1" w:lastRow="0" w:firstColumn="0" w:lastColumn="0" w:noHBand="0" w:noVBand="1"/>
      </w:tblPr>
      <w:tblGrid>
        <w:gridCol w:w="1174"/>
        <w:gridCol w:w="1111"/>
        <w:gridCol w:w="1251"/>
        <w:gridCol w:w="1251"/>
        <w:gridCol w:w="1251"/>
        <w:gridCol w:w="1174"/>
        <w:gridCol w:w="1314"/>
        <w:gridCol w:w="1314"/>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w:pPr>
        <w:jc w:val="center"/>
        <w:pStyle w:val="Normal"/>
      </w:pPr>
      <w:r>
        <w:rPr/>
        <w:drawing>
          <wp:inline distT="0" distB="0" distL="0" distR="0">
            <wp:extent cx="5715000" cy="5715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6"/>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"Figure_3: Onset of Heat-Related Risk, for 2019, Regression Fit across Years"</w:t>
      </w:r>
    </w:p>
    <w:p>
      <w:pPr>
        <w:jc w:val="center"/>
        <w:pStyle w:val="Normal"/>
      </w:pPr>
      <w:r>
        <w:rPr/>
        <w:drawing>
          <wp:inline distT="0" distB="0" distL="0" distR="0">
            <wp:extent cx="5715000" cy="57150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7"/>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"Figure_S1: Difference of Onset of Heat-Related Risk compared to Max. by Region and Sex, for 2019, Regression Fit across Years"</w:t>
      </w:r>
    </w:p>
    <w:p>
      <w:pPr>
        <w:jc w:val="center"/>
        <w:pStyle w:val="Normal"/>
      </w:pPr>
      <w:r>
        <w:rPr/>
        <w:drawing>
          <wp:inline distT="0" distB="0" distL="0" distR="0">
            <wp:extent cx="5715000" cy="5715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8"/>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"Figure_X8: Minima of Heat-Related Risk, for 2019, Regression Fit across Years"</w:t>
      </w:r>
    </w:p>
    <w:bookmarkEnd w:id="21"/>
    <w:bookmarkStart w:id="22" w:name="X436e8b2218e2211743b54e131171df42042698f"/>
    <w:p>
      <w:pPr>
        <w:pStyle w:val="Heading1"/>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AIC for common response using observed T and relative T-T0</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AIC_Observed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AIC_Relative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AIC_Difference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113,716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113,541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374,441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374,053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427,397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475,854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473,975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524,599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523,689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910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625,394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2,051</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674,908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674,356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552</w:t>
            </w:r>
          </w:p>
        </w:tc>
      </w:tr>
    </w:tbl>
    <w:p>
      <w:pPr>
        <w:pStyle w:val="SourceCode"/>
      </w:pPr>
      <w:r>
        <w:rPr>
          <w:rStyle w:val="VerbatimChar"/>
        </w:rPr>
        <w:t xml:space="preserve">Warning: Removed 8 rows containing missing values or values outside the scale range</w:t>
      </w:r>
      <w:r>
        <w:br/>
      </w:r>
      <w:r>
        <w:rPr>
          <w:rStyle w:val="VerbatimChar"/>
        </w:rPr>
        <w:t xml:space="preserve">(`geom_line()`).</w:t>
      </w:r>
      <w:r>
        <w:br/>
      </w:r>
      <w:r>
        <w:rPr>
          <w:rStyle w:val="VerbatimChar"/>
        </w:rPr>
        <w:t xml:space="preserve">Removed 8 rows containing missing values or values outside the scale range</w:t>
      </w:r>
      <w:r>
        <w:br/>
      </w:r>
      <w:r>
        <w:rPr>
          <w:rStyle w:val="VerbatimChar"/>
        </w:rPr>
        <w:t xml:space="preserve">(`geom_line()`).</w:t>
      </w:r>
      <w:r>
        <w:br/>
      </w:r>
      <w:r>
        <w:rPr>
          <w:rStyle w:val="VerbatimChar"/>
        </w:rPr>
        <w:t xml:space="preserve">Removed 8 rows containing missing values or values outside the scale range</w:t>
      </w:r>
      <w:r>
        <w:br/>
      </w:r>
      <w:r>
        <w:rPr>
          <w:rStyle w:val="VerbatimChar"/>
        </w:rPr>
        <w:t xml:space="preserve">(`geom_line()`).</w:t>
      </w:r>
    </w:p>
    <w:p>
      <w:pPr>
        <w:jc w:val="center"/>
        <w:pStyle w:val="Normal"/>
      </w:pPr>
      <w:r>
        <w:rPr/>
        <w:drawing>
          <wp:inline distT="0" distB="0" distL="0" distR="0">
            <wp:extent cx="5715000" cy="57150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"Figure_4: Heat-Related Response, Common model, by Sex by Age"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14="http://schemas.microsoft.com/office/word/2010/wordml">
      <w:tblPr>
        <w:tblLayout w:type="fixed"/>
        <w:jc w:val="center"/>
        <w:tblLook w:firstRow="1" w:lastRow="0" w:firstColumn="0" w:lastColumn="0" w:noHBand="0" w:noVBand="1"/>
      </w:tblPr>
      <w:tblGrid>
        <w:gridCol w:w="1050"/>
        <w:gridCol w:w="1218"/>
        <w:gridCol w:w="2483"/>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Exponent</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1.74)</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 (1.72 to 1.74)</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 (3.34 to 3.48)</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 (1.97 to 2.01)</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4.35 (4.31 to 4.40)</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3.45 (3.37 to 3.53)</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3.73 (3.67 to 3.80)</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1.75)</w:t>
            </w:r>
          </w:p>
        </w:tc>
      </w:tr>
    </w:tbl>
    <w:bookmarkEnd w:id="22"/>
    <w:bookmarkStart w:id="23" w:name="Xc28c120493124f71b536ca2c1e4465319b7e213"/>
    <w:p>
      <w:pPr>
        <w:pStyle w:val="Heading1"/>
      </w:pPr>
      <w:r>
        <w:t xml:space="preserve">Pass 3 - Load Factors and Trends, GAM followed by LM</w:t>
      </w:r>
    </w:p>
    <w:p>
      <w:pPr>
        <w:pStyle w:val="FirstParagraph"/>
      </w:pPr>
      <w:r>
        <w:t xml:space="preserve">The common GAMs from pass 2 for relative temperatures above the onset are re-loaded. Using the common response (by age, by sex) across all countries, regions, and years, the corresponding load factors and their secular trends are computed for each country.</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(p for != 1) and Trend (p for != 0) by Country</w:t>
      </w:r>
    </w:p>
    <w:tbl xmlns:w14="http://schemas.microsoft.com/office/word/2010/wordml">
      <w:tblPr>
        <w:tblLayout w:type="fixed"/>
        <w:jc w:val="center"/>
        <w:tblLook w:firstRow="1" w:lastRow="0" w:firstColumn="0" w:lastColumn="0" w:noHBand="0" w:noVBand="1"/>
      </w:tblPr>
      <w:tblGrid>
        <w:gridCol w:w="2037"/>
        <w:gridCol w:w="1050"/>
        <w:gridCol w:w="1218"/>
        <w:gridCol w:w="2562"/>
        <w:gridCol w:w="1225"/>
        <w:gridCol w:w="2721"/>
        <w:gridCol w:w="1260"/>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Trend.p</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 (-0.14 to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(-0.16 to 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0.61</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 (0.42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(-0.13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0.62 (0.06 to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 (-0.21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1.17 (0.65 to 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(-0.08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(0.57 to 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(-0.12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(0.66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(0.57 to 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(-0.10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(0.78 to 1.53)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0.025</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 (0.56 to 2.59)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(-0.13 to 0.06)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1.50 (0.92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0.46</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(0.38 to 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(0.72 to 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(-0.08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0.27</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(0.46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(0.80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0.89 (0.75 to 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1.31 (1.00 to 1.62)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 (-0.15 to 0.71)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(-0.08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(0.27 to 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(0.44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0.056</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 (1.04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 (1.24 to 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 (1.87 to 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 (0.77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 (1.18 to 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(-0.00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0.090</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0.81 (0.48 to 1.14)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(-0.09 to -0.03)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 (0.99 to 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(0.47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(0.80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(-0.10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0.42 (0.32 to 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(0.58 to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(-0.09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(0.51 to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(-0.13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(0.69 to 0.91)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(-0.12 to -0.10)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 (0.61 to 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(-0.08 to -0.02)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0.002</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 (0.73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(0.66 to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(0.73 to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(0.65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0.78 (0.71 to 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 (0.59 to 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(-0.02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1.24 (0.93 to 1.55)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 (0.77 to 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(0.86 to 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(-0.04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(0.52 to 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(0.88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0.005</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1.28 (1.23 to 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(-0.01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0.59</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(1.18 to 1.35)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0.084</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(0.19 to 1.33)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(-0.35 to 0.11)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 (-0.18 to 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 (-0.47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 (0.30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(-0.24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0.33 (0.04 to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(-0.10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 (0.08 to 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(-0.19 to 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 (0.10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(-0.17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0.56 (0.40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(0.45 to 0.97)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(-0.13 to 0.11)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(0.02 to 2.29)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 (1.36 to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(0.76 to 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 (-0.19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 (0.51 to 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 (-0.23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 (0.99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 (-0.22 to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1.29 (0.90 to 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 (-0.23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(0.88 to 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(-0.14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 (1.38 to 2.04)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(0.36 to 1.36)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(-0.09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0.10</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(0.89 to 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 (0.20 to 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 (0.73 to 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0.020</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 (0.51 to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(-0.08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(0.58 to 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(-0.06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0.73 (0.68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(-0.06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(0.59 to 0.74)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(-0.99 to 1.63)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(-0.21 to 0.04)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0.96 (-0.09 to 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(-0.43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0.91 (0.35 to 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(0.57 to 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(-0.18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0.006</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(0.60 to 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(0.59 to 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(0.63 to 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(-0.07 to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w:t>
            </w:r>
          </w:p>
        </w:tc>
      </w:tr>
    </w:tbl>
    <w:p>
      <w:pPr>
        <w:jc w:val="center"/>
        <w:pStyle w:val="Normal"/>
      </w:pPr>
      <w:r>
        <w:rPr/>
        <w:drawing>
          <wp:inline distT="0" distB="0" distL="0" distR="0">
            <wp:extent cx="5715000" cy="5715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"Figure_5: Heat Sensitivity (2019): Scale x Common Age-Sex Response (across Countries and 2000-2023)"</w:t>
      </w:r>
    </w:p>
    <w:p>
      <w:pPr>
        <w:jc w:val="center"/>
        <w:pStyle w:val="Normal"/>
      </w:pPr>
      <w:r>
        <w:rPr/>
        <w:drawing>
          <wp:inline distT="0" distB="0" distL="0" distR="0">
            <wp:extent cx="5715000" cy="5715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1"/>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"Figure_6: Heat Sensitivity Trend (2000-2023): Slope = Annual Change to Factor"</w:t>
      </w:r>
    </w:p>
    <w:bookmarkEnd w:id="23"/>
    <w:bookmarkStart w:id="24" w:name="Xe35a46b3affc0fcbf17300dff411a6e6c2118ca"/>
    <w:p>
      <w:pPr>
        <w:pStyle w:val="Heading1"/>
      </w:pPr>
      <w:r>
        <w:t xml:space="preserve">Pass 4 - Heat-Related and Excess Mortality, Calibration Plot</w:t>
      </w:r>
    </w:p>
    <w:p>
      <w:pPr>
        <w:pStyle w:val="FirstParagraph"/>
      </w:pPr>
      <w:r>
        <w:t xml:space="preserve">Exploratory calculations to assess plausibility of the model: Table of juxtaposed heat-related and excess mortality by country by year, summed over regions, sex, and age groups, and calibration plot between observed and predicted mortality for all weeks, by country.</w:t>
      </w:r>
    </w:p>
    <w:p>
      <w:pPr>
        <w:jc w:val="center"/>
        <w:pStyle w:val="Normal"/>
      </w:pPr>
      <w:r>
        <w:rPr/>
        <w:drawing>
          <wp:inline distT="0" distB="0" distL="0" distR="0">
            <wp:extent cx="5715000" cy="5715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"Figure_S4: Modeled Exposure Response Curves (Summer), Incremental Deaths, 74-84 and 85+ Years"</w:t>
      </w:r>
    </w:p>
    <w:p>
      <w:pPr>
        <w:jc w:val="center"/>
        <w:pStyle w:val="Normal"/>
      </w:pPr>
      <w:r>
        <w:rPr/>
        <w:drawing>
          <wp:inline distT="0" distB="0" distL="0" distR="0">
            <wp:extent cx="5715000" cy="57150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
                    <a:stretch>
                      <a:fillRect/>
                    </a:stretch>
                  </pic:blipFill>
                  <pic:spPr bwMode="auto">
                    <a:xfrm>
                      <a:off x="0" y="0"/>
                      <a:ext cx="79375" cy="79375"/>
                    </a:xfrm>
                    <a:prstGeom prst="rect">
                      <a:avLst/>
                    </a:prstGeom>
                    <a:noFill/>
                  </pic:spPr>
                </pic:pic>
              </a:graphicData>
            </a:graphic>
          </wp:inline>
        </w:drawing>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Pearson correlation between Heat-Related and Excess Mortality</w:t>
      </w:r>
    </w:p>
    <w:tbl xmlns:w14="http://schemas.microsoft.com/office/word/2010/wordml">
      <w:tblPr>
        <w:tblLayout w:type="fixed"/>
        <w:jc w:val="center"/>
        <w:tblLook w:firstRow="1" w:lastRow="0" w:firstColumn="0" w:lastColumn="0" w:noHBand="0" w:noVBand="1"/>
      </w:tblPr>
      <w:tblGrid>
        <w:gridCol w:w="1752"/>
        <w:gridCol w:w="1040"/>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rho</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0.999</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0.984</w:t>
            </w:r>
          </w:p>
        </w:tc>
      </w:tr>
      <w:tr>
        <w:trPr>
          <w:trHeight w:val="58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0.983</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0.983</w:t>
            </w:r>
          </w:p>
        </w:tc>
      </w:tr>
      <w:tr>
        <w:trPr>
          <w:trHeight w:val="58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0.982</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0.979</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0.979</w:t>
            </w:r>
          </w:p>
        </w:tc>
      </w:tr>
      <w:tr>
        <w:trPr>
          <w:trHeight w:val="58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0.959</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614/609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735/644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1129/1539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2646/2943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861/715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2439/2727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134/152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567/610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1123/865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2672/3221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3991/4440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727/684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4131/4524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648/662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705/944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1872/1867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3756/3905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1829/1893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253/303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625/619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744/927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2976/2726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18423/19014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11411/12464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2808/2966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9516/10717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651/736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982/1302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1069/1140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2718/3203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2907/2642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8/37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653/685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1185/921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2414/2863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4295/5080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1883/1857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271/242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1388/1603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2533/2281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3072/3586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9956/11200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1764/1971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4558/5083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288/334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637/736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805/946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2842/3725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446/489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36/51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993/1121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2857/2814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2560/3311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224/260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643/422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1257/1554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2944/2765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534/696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621/654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1467/1475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6752/8059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1661/1886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3090/3326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89/87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311/378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666/992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2008/2509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5435/6352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656/872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2997/3674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178/161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603/629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335/447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861/1385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3419/4257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9262/9881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754/846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2467/2251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57/69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824/859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-438/-781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1587/1536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4001/4049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6153/6985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2190/2096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3678/3731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232/162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677/857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1190/1480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3527/4644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2735/2418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2435/2876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102/160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1016/994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669/556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3438/3718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8675/8424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13562/14315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606/553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6125/6217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758/748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719/762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1526/1488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2272/2770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5997/6892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4680/5247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427/522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1012/1213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3555/3782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114/177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394/394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844/574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2339/2692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3277/3947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10502/10057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1206/1216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3682/3431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163/176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713/789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997/1147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2001/1697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3404/4156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11869/12501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6614/7204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578/720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1239/1280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3854/3710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357/382</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584/450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775/845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1413/1102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3150/3698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8518/9041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8062/7797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491/563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3063/3096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224/234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132/177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2992/4520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1794/1967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2248/2069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9919/8851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769/1097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6029/8016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159/174</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429/400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1140/1186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1595/1690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3159/3497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3400/3426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10793/11404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706/851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811/936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4477/4626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414/379</w:t>
            </w:r>
          </w:p>
        </w:tc>
      </w:tr>
    </w:tbl>
    <w:p>
      <w:pPr>
        <w:jc w:val="center"/>
        <w:pStyle w:val="Normal"/>
      </w:pPr>
      <w:r>
        <w:rPr/>
        <w:drawing>
          <wp:inline distT="0" distB="0" distL="0" distR="0">
            <wp:extent cx="5715000" cy="57150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4"/>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"Figure_S2: Model Calibration Plot"</w:t>
      </w:r>
    </w:p>
    <w:bookmarkEnd w:id="24"/>
    <w:bookmarkStart w:id="25" w:name="done"/>
    <w:p>
      <w:pPr>
        <w:pStyle w:val="Heading1"/>
      </w:pPr>
      <w:r>
        <w:t xml:space="preserve">Done</w:t>
      </w:r>
    </w:p>
    <w:p>
      <w:pPr>
        <w:pStyle w:val="SourceCode"/>
      </w:pPr>
      <w:r>
        <w:rPr>
          <w:rStyle w:val="VerbatimChar"/>
        </w:rPr>
        <w:t xml:space="preserve">    user   system  elapsed </w:t>
      </w:r>
      <w:r>
        <w:br/>
      </w:r>
      <w:r>
        <w:rPr>
          <w:rStyle w:val="VerbatimChar"/>
        </w:rPr>
        <w:t xml:space="preserve">3153.215 1728.195  391.353 </w:t>
      </w:r>
    </w:p>
    <w:p>
      <w:pPr>
        <w:pStyle w:val="SourceCode"/>
      </w:pPr>
      <w:r>
        <w:rPr>
          <w:rStyle w:val="VerbatimChar"/>
        </w:rPr>
        <w:t xml:space="preserve">$citation</w:t>
      </w:r>
      <w:r>
        <w:br/>
      </w:r>
      <w:r>
        <w:rPr>
          <w:rStyle w:val="VerbatimChar"/>
        </w:rPr>
        <w:t xml:space="preserve">To cite RStudio in publications use:</w:t>
      </w:r>
      <w:r>
        <w:br/>
      </w:r>
      <w:r>
        <w:br/>
      </w:r>
      <w:r>
        <w:rPr>
          <w:rStyle w:val="VerbatimChar"/>
        </w:rPr>
        <w:t xml:space="preserve">  Posit team (2025). RStudio: Integrated Development Environment for R.</w:t>
      </w:r>
      <w:r>
        <w:br/>
      </w:r>
      <w:r>
        <w:rPr>
          <w:rStyle w:val="VerbatimChar"/>
        </w:rPr>
        <w:t xml:space="preserve">  Posit Software, PBC, Boston, MA. URL http://www.posit.co/.</w:t>
      </w:r>
      <w:r>
        <w:br/>
      </w:r>
      <w:r>
        <w:br/>
      </w:r>
      <w:r>
        <w:rPr>
          <w:rStyle w:val="VerbatimChar"/>
        </w:rPr>
        <w:t xml:space="preserve">A BibTeX entry for LaTeX users is</w:t>
      </w:r>
      <w:r>
        <w:br/>
      </w:r>
      <w:r>
        <w:br/>
      </w:r>
      <w:r>
        <w:rPr>
          <w:rStyle w:val="VerbatimChar"/>
        </w:rPr>
        <w:t xml:space="preserve">  @Manual{,</w:t>
      </w:r>
      <w:r>
        <w:br/>
      </w:r>
      <w:r>
        <w:rPr>
          <w:rStyle w:val="VerbatimChar"/>
        </w:rPr>
        <w:t xml:space="preserve">    title = {RStudio: Integrated Development Environment for R},</w:t>
      </w:r>
      <w:r>
        <w:br/>
      </w:r>
      <w:r>
        <w:rPr>
          <w:rStyle w:val="VerbatimChar"/>
        </w:rPr>
        <w:t xml:space="preserve">    author = {{Posit team}},</w:t>
      </w:r>
      <w:r>
        <w:br/>
      </w:r>
      <w:r>
        <w:rPr>
          <w:rStyle w:val="VerbatimChar"/>
        </w:rPr>
        <w:t xml:space="preserve">    organization = {Posit Software, PBC},</w:t>
      </w:r>
      <w:r>
        <w:br/>
      </w:r>
      <w:r>
        <w:rPr>
          <w:rStyle w:val="VerbatimChar"/>
        </w:rPr>
        <w:t xml:space="preserve">    address = {Boston, MA},</w:t>
      </w:r>
      <w:r>
        <w:br/>
      </w:r>
      <w:r>
        <w:rPr>
          <w:rStyle w:val="VerbatimChar"/>
        </w:rPr>
        <w:t xml:space="preserve">    year = {2025},</w:t>
      </w:r>
      <w:r>
        <w:br/>
      </w:r>
      <w:r>
        <w:rPr>
          <w:rStyle w:val="VerbatimChar"/>
        </w:rPr>
        <w:t xml:space="preserve">    url = {http://www.posit.co/},</w:t>
      </w:r>
      <w:r>
        <w:br/>
      </w:r>
      <w:r>
        <w:rPr>
          <w:rStyle w:val="VerbatimChar"/>
        </w:rPr>
        <w:t xml:space="preserve">  }</w:t>
      </w:r>
      <w:r>
        <w:br/>
      </w:r>
      <w:r>
        <w:br/>
      </w:r>
      <w:r>
        <w:rPr>
          <w:rStyle w:val="VerbatimChar"/>
        </w:rPr>
        <w:t xml:space="preserve">$mode</w:t>
      </w:r>
      <w:r>
        <w:br/>
      </w:r>
      <w:r>
        <w:rPr>
          <w:rStyle w:val="VerbatimChar"/>
        </w:rPr>
        <w:t xml:space="preserve">[1] "desktop"</w:t>
      </w:r>
      <w:r>
        <w:br/>
      </w:r>
      <w:r>
        <w:br/>
      </w:r>
      <w:r>
        <w:rPr>
          <w:rStyle w:val="VerbatimChar"/>
        </w:rPr>
        <w:t xml:space="preserve">$version</w:t>
      </w:r>
      <w:r>
        <w:br/>
      </w:r>
      <w:r>
        <w:rPr>
          <w:rStyle w:val="VerbatimChar"/>
        </w:rPr>
        <w:t xml:space="preserve">[1] '2025.5.1.513'</w:t>
      </w:r>
      <w:r>
        <w:br/>
      </w:r>
      <w:r>
        <w:br/>
      </w:r>
      <w:r>
        <w:rPr>
          <w:rStyle w:val="VerbatimChar"/>
        </w:rPr>
        <w:t xml:space="preserve">$long_version</w:t>
      </w:r>
      <w:r>
        <w:br/>
      </w:r>
      <w:r>
        <w:rPr>
          <w:rStyle w:val="VerbatimChar"/>
        </w:rPr>
        <w:t xml:space="preserve">[1] "2025.05.1+513"</w:t>
      </w:r>
      <w:r>
        <w:br/>
      </w:r>
      <w:r>
        <w:br/>
      </w:r>
      <w:r>
        <w:rPr>
          <w:rStyle w:val="VerbatimChar"/>
        </w:rPr>
        <w:t xml:space="preserve">$release_name</w:t>
      </w:r>
      <w:r>
        <w:br/>
      </w:r>
      <w:r>
        <w:rPr>
          <w:rStyle w:val="VerbatimChar"/>
        </w:rPr>
        <w:t xml:space="preserve">[1] "Mariposa Orchid"</w:t>
      </w:r>
    </w:p>
    <w:p>
      <w:pPr>
        <w:pStyle w:val="SourceCode"/>
      </w:pPr>
      <w:r>
        <w:rPr>
          <w:rStyle w:val="VerbatimChar"/>
        </w:rPr>
        <w:t xml:space="preserve">R version 4.5.1 (2025-06-13)</w:t>
      </w:r>
      <w:r>
        <w:br/>
      </w:r>
      <w:r>
        <w:rPr>
          <w:rStyle w:val="VerbatimChar"/>
        </w:rPr>
        <w:t xml:space="preserve">Platform: x86_64-pc-linux-gnu</w:t>
      </w:r>
      <w:r>
        <w:br/>
      </w:r>
      <w:r>
        <w:rPr>
          <w:rStyle w:val="VerbatimChar"/>
        </w:rPr>
        <w:t xml:space="preserve">Running under: Ubuntu 24.04.2 LTS</w:t>
      </w:r>
      <w:r>
        <w:br/>
      </w:r>
      <w:r>
        <w:br/>
      </w:r>
      <w:r>
        <w:rPr>
          <w:rStyle w:val="VerbatimChar"/>
        </w:rPr>
        <w:t xml:space="preserve">Matrix products: default</w:t>
      </w:r>
      <w:r>
        <w:br/>
      </w:r>
      <w:r>
        <w:rPr>
          <w:rStyle w:val="VerbatimChar"/>
        </w:rPr>
        <w:t xml:space="preserve">BLAS:   /usr/lib/x86_64-linux-gnu/openblas-pthread/libblas.so.3 </w:t>
      </w:r>
      <w:r>
        <w:br/>
      </w:r>
      <w:r>
        <w:rPr>
          <w:rStyle w:val="VerbatimChar"/>
        </w:rPr>
        <w:t xml:space="preserve">LAPACK: /usr/lib/x86_64-linux-gnu/openblas-pthread/libopenblasp-r0.3.26.so;  LAPACK version 3.12.0</w:t>
      </w:r>
      <w:r>
        <w:br/>
      </w:r>
      <w:r>
        <w:br/>
      </w:r>
      <w:r>
        <w:rPr>
          <w:rStyle w:val="VerbatimChar"/>
        </w:rPr>
        <w:t xml:space="preserve">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LC_PAPER=de_DE.UTF-8       LC_NAME=C                 </w:t>
      </w:r>
      <w:r>
        <w:br/>
      </w:r>
      <w:r>
        <w:rPr>
          <w:rStyle w:val="VerbatimChar"/>
        </w:rPr>
        <w:t xml:space="preserve"> [9] LC_ADDRESS=C               LC_TELEPHONE=C            </w:t>
      </w:r>
      <w:r>
        <w:br/>
      </w:r>
      <w:r>
        <w:rPr>
          <w:rStyle w:val="VerbatimChar"/>
        </w:rPr>
        <w:t xml:space="preserve">[11] LC_MEASUREMENT=de_DE.UTF-8 LC_IDENTIFICATION=C       </w:t>
      </w:r>
      <w:r>
        <w:br/>
      </w:r>
      <w:r>
        <w:br/>
      </w:r>
      <w:r>
        <w:rPr>
          <w:rStyle w:val="VerbatimChar"/>
        </w:rPr>
        <w:t xml:space="preserve">time zone: Europe/Berlin</w:t>
      </w:r>
      <w:r>
        <w:br/>
      </w:r>
      <w:r>
        <w:rPr>
          <w:rStyle w:val="VerbatimChar"/>
        </w:rPr>
        <w:t xml:space="preserve">tzcode source: system (glibc)</w:t>
      </w:r>
      <w:r>
        <w:br/>
      </w:r>
      <w:r>
        <w:br/>
      </w:r>
      <w:r>
        <w:rPr>
          <w:rStyle w:val="VerbatimChar"/>
        </w:rPr>
        <w:t xml:space="preserve">attached base packages:</w:t>
      </w:r>
      <w:r>
        <w:br/>
      </w:r>
      <w:r>
        <w:rPr>
          <w:rStyle w:val="VerbatimChar"/>
        </w:rPr>
        <w:t xml:space="preserve">[1] splines   parallel  stats     graphics  grDevices utils     datasets </w:t>
      </w:r>
      <w:r>
        <w:br/>
      </w:r>
      <w:r>
        <w:rPr>
          <w:rStyle w:val="VerbatimChar"/>
        </w:rPr>
        <w:t xml:space="preserve">[8] methods   base     </w:t>
      </w:r>
      <w:r>
        <w:br/>
      </w:r>
      <w:r>
        <w:br/>
      </w:r>
      <w:r>
        <w:rPr>
          <w:rStyle w:val="VerbatimChar"/>
        </w:rPr>
        <w:t xml:space="preserve">other attached packages:</w:t>
      </w:r>
      <w:r>
        <w:br/>
      </w:r>
      <w:r>
        <w:rPr>
          <w:rStyle w:val="VerbatimChar"/>
        </w:rPr>
        <w:t xml:space="preserve"> [1] mgcv_1.9-1          nlme_3.1-168        broom_1.0.8        </w:t>
      </w:r>
      <w:r>
        <w:br/>
      </w:r>
      <w:r>
        <w:rPr>
          <w:rStyle w:val="VerbatimChar"/>
        </w:rPr>
        <w:t xml:space="preserve"> [4] sf_1.0-21           ISOweek_0.6-2       RhpcBLASctl_0.23-42</w:t>
      </w:r>
      <w:r>
        <w:br/>
      </w:r>
      <w:r>
        <w:rPr>
          <w:rStyle w:val="VerbatimChar"/>
        </w:rPr>
        <w:t xml:space="preserve"> [7] doParallel_1.0.17   iterators_1.0.14    foreach_1.5.2      </w:t>
      </w:r>
      <w:r>
        <w:br/>
      </w:r>
      <w:r>
        <w:rPr>
          <w:rStyle w:val="VerbatimChar"/>
        </w:rPr>
        <w:t xml:space="preserve">[10] flextable_0.9.8     lubridate_1.9.4     forcats_1.0.0      </w:t>
      </w:r>
      <w:r>
        <w:br/>
      </w:r>
      <w:r>
        <w:rPr>
          <w:rStyle w:val="VerbatimChar"/>
        </w:rPr>
        <w:t xml:space="preserve">[13] stringr_1.5.1       dplyr_1.1.4         purrr_1.0.4        </w:t>
      </w:r>
      <w:r>
        <w:br/>
      </w:r>
      <w:r>
        <w:rPr>
          <w:rStyle w:val="VerbatimChar"/>
        </w:rPr>
        <w:t xml:space="preserve">[16] readr_2.1.5         tidyr_1.3.1         tibble_3.2.1       </w:t>
      </w:r>
      <w:r>
        <w:br/>
      </w:r>
      <w:r>
        <w:rPr>
          <w:rStyle w:val="VerbatimChar"/>
        </w:rPr>
        <w:t xml:space="preserve">[19] ggplot2_3.5.2       tidyverse_2.0.0    </w:t>
      </w:r>
      <w:r>
        <w:br/>
      </w:r>
      <w:r>
        <w:br/>
      </w:r>
      <w:r>
        <w:rPr>
          <w:rStyle w:val="VerbatimChar"/>
        </w:rPr>
        <w:t xml:space="preserve">loaded via a namespace (and not attached):</w:t>
      </w:r>
      <w:r>
        <w:br/>
      </w:r>
      <w:r>
        <w:rPr>
          <w:rStyle w:val="VerbatimChar"/>
        </w:rPr>
        <w:t xml:space="preserve"> [1] tidyselect_1.2.1        farver_2.1.2            fastmap_1.2.0          </w:t>
      </w:r>
      <w:r>
        <w:br/>
      </w:r>
      <w:r>
        <w:rPr>
          <w:rStyle w:val="VerbatimChar"/>
        </w:rPr>
        <w:t xml:space="preserve"> [4] fontquiver_0.2.1        digest_0.6.37           timechange_0.3.0       </w:t>
      </w:r>
      <w:r>
        <w:br/>
      </w:r>
      <w:r>
        <w:rPr>
          <w:rStyle w:val="VerbatimChar"/>
        </w:rPr>
        <w:t xml:space="preserve"> [7] lifecycle_1.0.4         magrittr_2.0.3          compiler_4.5.1         </w:t>
      </w:r>
      <w:r>
        <w:br/>
      </w:r>
      <w:r>
        <w:rPr>
          <w:rStyle w:val="VerbatimChar"/>
        </w:rPr>
        <w:t xml:space="preserve">[10] rlang_1.1.6             tools_4.5.1             yaml_2.3.10            </w:t>
      </w:r>
      <w:r>
        <w:br/>
      </w:r>
      <w:r>
        <w:rPr>
          <w:rStyle w:val="VerbatimChar"/>
        </w:rPr>
        <w:t xml:space="preserve">[13] data.table_1.17.2       knitr_1.50              askpass_1.2.1          </w:t>
      </w:r>
      <w:r>
        <w:br/>
      </w:r>
      <w:r>
        <w:rPr>
          <w:rStyle w:val="VerbatimChar"/>
        </w:rPr>
        <w:t xml:space="preserve">[16] labeling_0.4.3          classInt_0.4-11         xml2_1.3.8             </w:t>
      </w:r>
      <w:r>
        <w:br/>
      </w:r>
      <w:r>
        <w:rPr>
          <w:rStyle w:val="VerbatimChar"/>
        </w:rPr>
        <w:t xml:space="preserve">[19] RColorBrewer_1.1-3      KernSmooth_2.23-26      withr_3.0.2            </w:t>
      </w:r>
      <w:r>
        <w:br/>
      </w:r>
      <w:r>
        <w:rPr>
          <w:rStyle w:val="VerbatimChar"/>
        </w:rPr>
        <w:t xml:space="preserve">[22] grid_4.5.1              gdtools_0.4.2           e1071_1.7-16           </w:t>
      </w:r>
      <w:r>
        <w:br/>
      </w:r>
      <w:r>
        <w:rPr>
          <w:rStyle w:val="VerbatimChar"/>
        </w:rPr>
        <w:t xml:space="preserve">[25] scales_1.4.0            cli_3.6.5               rmarkdown_2.29         </w:t>
      </w:r>
      <w:r>
        <w:br/>
      </w:r>
      <w:r>
        <w:rPr>
          <w:rStyle w:val="VerbatimChar"/>
        </w:rPr>
        <w:t xml:space="preserve">[28] officedown_0.4.1        ragg_1.4.0              generics_0.1.4         </w:t>
      </w:r>
      <w:r>
        <w:br/>
      </w:r>
      <w:r>
        <w:rPr>
          <w:rStyle w:val="VerbatimChar"/>
        </w:rPr>
        <w:t xml:space="preserve">[31] rstudioapi_0.17.1       tzdb_0.5.0              DBI_1.2.3              </w:t>
      </w:r>
      <w:r>
        <w:br/>
      </w:r>
      <w:r>
        <w:rPr>
          <w:rStyle w:val="VerbatimChar"/>
        </w:rPr>
        <w:t xml:space="preserve">[34] cachem_1.1.0            proxy_0.4-27            s2_1.1.8               </w:t>
      </w:r>
      <w:r>
        <w:br/>
      </w:r>
      <w:r>
        <w:rPr>
          <w:rStyle w:val="VerbatimChar"/>
        </w:rPr>
        <w:t xml:space="preserve">[37] vctrs_0.6.5             Matrix_1.7-3            fontBitstreamVera_0.1.1</w:t>
      </w:r>
      <w:r>
        <w:br/>
      </w:r>
      <w:r>
        <w:rPr>
          <w:rStyle w:val="VerbatimChar"/>
        </w:rPr>
        <w:t xml:space="preserve">[40] hms_1.1.3               systemfonts_1.2.3       units_0.8-7            </w:t>
      </w:r>
      <w:r>
        <w:br/>
      </w:r>
      <w:r>
        <w:rPr>
          <w:rStyle w:val="VerbatimChar"/>
        </w:rPr>
        <w:t xml:space="preserve">[43] glue_1.8.0              codetools_0.2-20        stringi_1.8.7          </w:t>
      </w:r>
      <w:r>
        <w:br/>
      </w:r>
      <w:r>
        <w:rPr>
          <w:rStyle w:val="VerbatimChar"/>
        </w:rPr>
        <w:t xml:space="preserve">[46] gtable_0.3.6            pillar_1.10.2           htmltools_0.5.8.1      </w:t>
      </w:r>
      <w:r>
        <w:br/>
      </w:r>
      <w:r>
        <w:rPr>
          <w:rStyle w:val="VerbatimChar"/>
        </w:rPr>
        <w:t xml:space="preserve">[49] openssl_2.3.2           R6_2.6.1                wk_0.9.4               </w:t>
      </w:r>
      <w:r>
        <w:br/>
      </w:r>
      <w:r>
        <w:rPr>
          <w:rStyle w:val="VerbatimChar"/>
        </w:rPr>
        <w:t xml:space="preserve">[52] textshaping_1.0.1       rvg_0.3.5               evaluate_1.0.3         </w:t>
      </w:r>
      <w:r>
        <w:br/>
      </w:r>
      <w:r>
        <w:rPr>
          <w:rStyle w:val="VerbatimChar"/>
        </w:rPr>
        <w:t xml:space="preserve">[55] lattice_0.22-5          backports_1.5.0         memoise_2.0.1          </w:t>
      </w:r>
      <w:r>
        <w:br/>
      </w:r>
      <w:r>
        <w:rPr>
          <w:rStyle w:val="VerbatimChar"/>
        </w:rPr>
        <w:t xml:space="preserve">[58] fontLiberation_0.1.0    class_7.3-23            Rcpp_1.0.14            </w:t>
      </w:r>
      <w:r>
        <w:br/>
      </w:r>
      <w:r>
        <w:rPr>
          <w:rStyle w:val="VerbatimChar"/>
        </w:rPr>
        <w:t xml:space="preserve">[61] zip_2.3.3               uuid_1.2-1              officer_0.6.9          </w:t>
      </w:r>
      <w:r>
        <w:br/>
      </w:r>
      <w:r>
        <w:rPr>
          <w:rStyle w:val="VerbatimChar"/>
        </w:rPr>
        <w:t xml:space="preserve">[64] xfun_0.52               pkgconfig_2.0.3        </w:t>
      </w:r>
    </w:p>
    <w:bookmarkEnd w:id="25"/>
    <w:sectPr w:rsidR="00E07196" w:rsidSect="00FD4271">
      <w:headerReference r:id="rId10" w:type="even"/>
      <w:headerReference r:id="rId9" w:type="default"/>
      <w:footerReference r:id="rId12" w:type="even"/>
      <w:footerReference r:id="rId14" w:type="default"/>
      <w:headerReference r:id="rId11" w:type="first"/>
      <w:footerReference r:id="rId13" w:type="first"/>
      <w:pgSz w:code="9" w:h="16838" w:w="11906"/>
      <w:pgMar w:bottom="1440" w:footer="720" w:gutter="0" w:header="720" w:left="1440" w:right="1440" w:top="1440"/>
      <w:pgNumType w:start="1"/>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BE6A" w14:textId="77777777" w:rsidR="005C4F36" w:rsidRDefault="005C4F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2721"/>
      <w:docPartObj>
        <w:docPartGallery w:val="Page Numbers (Bottom of Page)"/>
        <w:docPartUnique/>
      </w:docPartObj>
    </w:sdtPr>
    <w:sdtEndPr>
      <w:rPr>
        <w:noProof/>
      </w:rPr>
    </w:sdtEndPr>
    <w:sdtContent>
      <w:p w14:paraId="30223B40" w14:textId="5B27D2A4" w:rsidR="00C55709" w:rsidRDefault="00C557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E9780" w14:textId="77777777" w:rsidR="00E07196" w:rsidRDefault="00E07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E07196" w14:paraId="0A1954F5" w14:textId="77777777">
      <w:tc>
        <w:tcPr>
          <w:tcW w:w="3120" w:type="dxa"/>
        </w:tcPr>
        <w:p w14:paraId="4344C07A" w14:textId="77777777" w:rsidR="00E07196" w:rsidRDefault="00E07196">
          <w:pPr>
            <w:pStyle w:val="Header"/>
            <w:ind w:left="-115"/>
          </w:pPr>
        </w:p>
      </w:tc>
      <w:tc>
        <w:tcPr>
          <w:tcW w:w="3120" w:type="dxa"/>
        </w:tcPr>
        <w:p w14:paraId="3F98DD70" w14:textId="77777777" w:rsidR="00E07196" w:rsidRDefault="00E07196">
          <w:pPr>
            <w:pStyle w:val="Header"/>
            <w:jc w:val="center"/>
          </w:pPr>
        </w:p>
      </w:tc>
      <w:tc>
        <w:tcPr>
          <w:tcW w:w="3120" w:type="dxa"/>
        </w:tcPr>
        <w:p w14:paraId="6673F8B6" w14:textId="77777777" w:rsidR="00E07196" w:rsidRDefault="00E07196">
          <w:pPr>
            <w:pStyle w:val="Header"/>
            <w:ind w:right="-115"/>
            <w:jc w:val="right"/>
          </w:pPr>
        </w:p>
      </w:tc>
    </w:tr>
  </w:tbl>
  <w:p w14:paraId="08DCF1A1" w14:textId="77777777" w:rsidR="00E07196" w:rsidRDefault="00E0719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A393" w14:textId="77777777" w:rsidR="005C4F36" w:rsidRDefault="005C4F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42" w:type="dxa"/>
      <w:tblLayout w:type="fixed"/>
      <w:tblLook w:val="06A0" w:firstRow="1" w:lastRow="0" w:firstColumn="1" w:lastColumn="0" w:noHBand="1" w:noVBand="1"/>
    </w:tblPr>
    <w:tblGrid>
      <w:gridCol w:w="9242"/>
    </w:tblGrid>
    <w:tr w:rsidR="00FD4271" w14:paraId="07C02669" w14:textId="77777777" w:rsidTr="00FD4271">
      <w:tc>
        <w:tcPr>
          <w:tcW w:w="6240" w:type="dxa"/>
        </w:tcPr>
        <w:p w14:paraId="16FACA93" w14:textId="5DD2C363" w:rsidR="00FD4271" w:rsidRPr="00A15F5B" w:rsidRDefault="00FD4271" w:rsidP="00A15F5B">
          <w:pPr>
            <w:pStyle w:val="Header"/>
            <w:jc w:val="center"/>
            <w:rPr>
              <w:sz w:val="18"/>
              <w:szCs w:val="18"/>
            </w:rPr>
          </w:pPr>
          <w:r w:rsidRPr="00A15F5B">
            <w:rPr>
              <w:sz w:val="18"/>
              <w:szCs w:val="18"/>
            </w:rPr>
            <w:t>Heat-Related Mortality in Western Europe</w:t>
          </w:r>
          <w:r w:rsidR="005C4F36" w:rsidRPr="00A15F5B">
            <w:rPr>
              <w:sz w:val="18"/>
              <w:szCs w:val="18"/>
            </w:rPr>
            <w:t xml:space="preserve"> from</w:t>
          </w:r>
          <w:r w:rsidRPr="00A15F5B">
            <w:rPr>
              <w:sz w:val="18"/>
              <w:szCs w:val="18"/>
            </w:rPr>
            <w:t xml:space="preserve"> 2000</w:t>
          </w:r>
          <w:r w:rsidR="005C4F36" w:rsidRPr="00A15F5B">
            <w:rPr>
              <w:sz w:val="18"/>
              <w:szCs w:val="18"/>
            </w:rPr>
            <w:t xml:space="preserve"> to </w:t>
          </w:r>
          <w:r w:rsidRPr="00A15F5B">
            <w:rPr>
              <w:sz w:val="18"/>
              <w:szCs w:val="18"/>
            </w:rPr>
            <w:t>2023</w:t>
          </w:r>
          <w:r w:rsidR="005C4F36" w:rsidRPr="00A15F5B">
            <w:rPr>
              <w:sz w:val="18"/>
              <w:szCs w:val="18"/>
            </w:rPr>
            <w:t xml:space="preserve"> – </w:t>
          </w:r>
          <w:r w:rsidRPr="00A15F5B">
            <w:rPr>
              <w:sz w:val="18"/>
              <w:szCs w:val="18"/>
            </w:rPr>
            <w:t>Regional Differences</w:t>
          </w:r>
          <w:r w:rsidR="005C4F36" w:rsidRPr="00A15F5B">
            <w:rPr>
              <w:sz w:val="18"/>
              <w:szCs w:val="18"/>
            </w:rPr>
            <w:t xml:space="preserve"> and </w:t>
          </w:r>
          <w:r w:rsidRPr="00A15F5B">
            <w:rPr>
              <w:sz w:val="18"/>
              <w:szCs w:val="18"/>
            </w:rPr>
            <w:t>Temporal Trends</w:t>
          </w:r>
        </w:p>
      </w:tc>
    </w:tr>
  </w:tbl>
  <w:p w14:paraId="718E51D9" w14:textId="77777777" w:rsidR="00E07196" w:rsidRDefault="00E071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64CA" w14:textId="77777777" w:rsidR="005C4F36" w:rsidRDefault="005C4F36">
    <w:pPr>
      <w:pStyle w:val="Header"/>
    </w:pP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82"/>
  <w:defaultTabStop w:val="720"/>
  <w:autoHyphenation/>
  <w:hyphenationZone w:val="360"/>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uppressAutoHyphens/>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3BE1"/>
    <w:pPr>
      <w:spacing w:line="360" w:lineRule="auto"/>
    </w:pPr>
  </w:style>
  <w:style w:styleId="Heading1" w:type="paragraph">
    <w:name w:val="heading 1"/>
    <w:basedOn w:val="Normal"/>
    <w:next w:val="Normal"/>
    <w:link w:val="Heading1Char"/>
    <w:uiPriority w:val="9"/>
    <w:qFormat/>
    <w:rsid w:val="007D4A2B"/>
    <w:pPr>
      <w:jc w:val="center"/>
      <w:outlineLvl w:val="0"/>
    </w:pPr>
    <w:rPr>
      <w:b/>
      <w:bCs/>
    </w:rPr>
  </w:style>
  <w:style w:styleId="Heading2" w:type="paragraph">
    <w:name w:val="heading 2"/>
    <w:basedOn w:val="Normal"/>
    <w:next w:val="Normal"/>
    <w:link w:val="Heading2Char"/>
    <w:uiPriority w:val="9"/>
    <w:unhideWhenUsed/>
    <w:qFormat/>
    <w:rsid w:val="004B3BE1"/>
    <w:pPr>
      <w:outlineLvl w:val="1"/>
    </w:pPr>
    <w:rPr>
      <w:b/>
      <w:bCs/>
    </w:rPr>
  </w:style>
  <w:style w:styleId="Heading3" w:type="paragraph">
    <w:name w:val="heading 3"/>
    <w:basedOn w:val="Normal"/>
    <w:next w:val="Normal"/>
    <w:link w:val="Heading3Char"/>
    <w:uiPriority w:val="9"/>
    <w:unhideWhenUsed/>
    <w:qFormat/>
    <w:rsid w:val="007D4A2B"/>
    <w:pPr>
      <w:outlineLvl w:val="2"/>
    </w:pPr>
    <w:rPr>
      <w:b/>
      <w:bCs/>
      <w:i/>
      <w:iCs/>
    </w:rPr>
  </w:style>
  <w:style w:styleId="Heading4" w:type="paragraph">
    <w:name w:val="heading 4"/>
    <w:basedOn w:val="Normal"/>
    <w:next w:val="Normal"/>
    <w:link w:val="Heading4Char"/>
    <w:uiPriority w:val="9"/>
    <w:unhideWhenUsed/>
    <w:qFormat/>
    <w:rsid w:val="007D4A2B"/>
    <w:pPr>
      <w:outlineLvl w:val="3"/>
    </w:pPr>
    <w:rPr>
      <w:b/>
      <w:bCs/>
    </w:rPr>
  </w:style>
  <w:style w:styleId="Heading5" w:type="paragraph">
    <w:name w:val="heading 5"/>
    <w:basedOn w:val="Normal"/>
    <w:next w:val="Normal"/>
    <w:link w:val="Heading5Char"/>
    <w:uiPriority w:val="9"/>
    <w:unhideWhenUsed/>
    <w:qFormat/>
    <w:rsid w:val="007D4A2B"/>
    <w:pPr>
      <w:outlineLvl w:val="4"/>
    </w:pPr>
    <w:rPr>
      <w:b/>
      <w:bCs/>
      <w:i/>
      <w:iCs/>
    </w:rPr>
  </w:style>
  <w:style w:styleId="Heading6" w:type="paragraph">
    <w:name w:val="heading 6"/>
    <w:basedOn w:val="Normal"/>
    <w:next w:val="Normal"/>
    <w:link w:val="Heading6Char"/>
    <w:uiPriority w:val="9"/>
    <w:semiHidden/>
    <w:unhideWhenUsed/>
    <w:qFormat/>
    <w:rsid w:val="007D4A2B"/>
    <w:pPr>
      <w:keepNext/>
      <w:keepLines/>
      <w:spacing w:before="40"/>
      <w:outlineLvl w:val="5"/>
    </w:pPr>
    <w:rPr>
      <w:rFonts w:asciiTheme="majorHAnsi" w:cstheme="majorBidi" w:eastAsiaTheme="majorEastAsia" w:hAnsiTheme="majorHAnsi"/>
      <w:color w:themeColor="accent1" w:themeShade="7F" w:val="1F3763"/>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Emphasis" w:type="character">
    <w:name w:val="Emphasis"/>
    <w:basedOn w:val="DefaultParagraphFont"/>
    <w:uiPriority w:val="20"/>
    <w:qFormat/>
    <w:rPr>
      <w:i/>
      <w:iCs/>
    </w:rPr>
  </w:style>
  <w:style w:customStyle="1" w:styleId="HeaderChar" w:type="character">
    <w:name w:val="Header Char"/>
    <w:basedOn w:val="DefaultParagraphFont"/>
    <w:link w:val="Header"/>
    <w:uiPriority w:val="99"/>
    <w:qFormat/>
    <w:rsid w:val="007D4A2B"/>
  </w:style>
  <w:style w:customStyle="1" w:styleId="FooterChar" w:type="character">
    <w:name w:val="Footer Char"/>
    <w:basedOn w:val="DefaultParagraphFont"/>
    <w:link w:val="Footer"/>
    <w:uiPriority w:val="99"/>
    <w:qFormat/>
    <w:rsid w:val="007D4A2B"/>
  </w:style>
  <w:style w:styleId="CommentReference" w:type="character">
    <w:name w:val="annotation reference"/>
    <w:basedOn w:val="DefaultParagraphFont"/>
    <w:uiPriority w:val="99"/>
    <w:semiHidden/>
    <w:unhideWhenUsed/>
    <w:qFormat/>
    <w:rsid w:val="00CD7F50"/>
    <w:rPr>
      <w:sz w:val="16"/>
      <w:szCs w:val="16"/>
    </w:rPr>
  </w:style>
  <w:style w:customStyle="1" w:styleId="CommentTextChar" w:type="character">
    <w:name w:val="Comment Text Char"/>
    <w:basedOn w:val="DefaultParagraphFont"/>
    <w:link w:val="CommentText"/>
    <w:uiPriority w:val="99"/>
    <w:qFormat/>
    <w:rsid w:val="00CD7F50"/>
    <w:rPr>
      <w:sz w:val="20"/>
      <w:szCs w:val="20"/>
    </w:rPr>
  </w:style>
  <w:style w:customStyle="1" w:styleId="CommentSubjectChar" w:type="character">
    <w:name w:val="Comment Subject Char"/>
    <w:basedOn w:val="CommentTextChar"/>
    <w:link w:val="CommentSubject"/>
    <w:uiPriority w:val="99"/>
    <w:semiHidden/>
    <w:qFormat/>
    <w:rsid w:val="00CD7F50"/>
    <w:rPr>
      <w:b/>
      <w:bCs/>
      <w:sz w:val="20"/>
      <w:szCs w:val="20"/>
    </w:rPr>
  </w:style>
  <w:style w:styleId="Hyperlink" w:type="character">
    <w:name w:val="Hyperlink"/>
    <w:basedOn w:val="DefaultParagraphFont"/>
    <w:uiPriority w:val="99"/>
    <w:unhideWhenUsed/>
    <w:rPr>
      <w:color w:themeColor="hyperlink" w:val="0563C1"/>
      <w:u w:val="single"/>
    </w:rPr>
  </w:style>
  <w:style w:customStyle="1" w:styleId="BalloonTextChar" w:type="character">
    <w:name w:val="Balloon Text Char"/>
    <w:basedOn w:val="DefaultParagraphFont"/>
    <w:link w:val="BalloonText"/>
    <w:uiPriority w:val="99"/>
    <w:semiHidden/>
    <w:qFormat/>
    <w:rsid w:val="00C26C30"/>
    <w:rPr>
      <w:rFonts w:ascii="Segoe UI" w:cs="Segoe UI" w:hAnsi="Segoe UI"/>
      <w:sz w:val="18"/>
      <w:szCs w:val="18"/>
    </w:rPr>
  </w:style>
  <w:style w:customStyle="1" w:styleId="TitleChar" w:type="character">
    <w:name w:val="Title Char"/>
    <w:basedOn w:val="DefaultParagraphFont"/>
    <w:link w:val="Title"/>
    <w:uiPriority w:val="10"/>
    <w:qFormat/>
    <w:rsid w:val="003B4F33"/>
    <w:rPr>
      <w:b/>
      <w:bCs/>
      <w:sz w:val="28"/>
    </w:rPr>
  </w:style>
  <w:style w:styleId="PlaceholderText" w:type="character">
    <w:name w:val="Placeholder Text"/>
    <w:basedOn w:val="DefaultParagraphFont"/>
    <w:uiPriority w:val="99"/>
    <w:semiHidden/>
    <w:qFormat/>
    <w:rsid w:val="00FD478C"/>
    <w:rPr>
      <w:color w:val="808080"/>
    </w:rPr>
  </w:style>
  <w:style w:customStyle="1" w:styleId="SubtitleChar" w:type="character">
    <w:name w:val="Subtitle Char"/>
    <w:basedOn w:val="DefaultParagraphFont"/>
    <w:link w:val="Subtitle"/>
    <w:uiPriority w:val="11"/>
    <w:qFormat/>
    <w:rsid w:val="00530EF3"/>
  </w:style>
  <w:style w:styleId="Strong" w:type="character">
    <w:name w:val="Strong"/>
    <w:basedOn w:val="DefaultParagraphFont"/>
    <w:uiPriority w:val="22"/>
    <w:qFormat/>
    <w:rsid w:val="00500997"/>
    <w:rPr>
      <w:b/>
      <w:bCs/>
    </w:rPr>
  </w:style>
  <w:style w:customStyle="1" w:styleId="Heading1Char" w:type="character">
    <w:name w:val="Heading 1 Char"/>
    <w:basedOn w:val="DefaultParagraphFont"/>
    <w:link w:val="Heading1"/>
    <w:uiPriority w:val="9"/>
    <w:qFormat/>
    <w:rsid w:val="007D4A2B"/>
    <w:rPr>
      <w:b/>
      <w:bCs/>
    </w:rPr>
  </w:style>
  <w:style w:customStyle="1" w:styleId="Heading2Char" w:type="character">
    <w:name w:val="Heading 2 Char"/>
    <w:basedOn w:val="DefaultParagraphFont"/>
    <w:link w:val="Heading2"/>
    <w:uiPriority w:val="9"/>
    <w:qFormat/>
    <w:rsid w:val="004B3BE1"/>
    <w:rPr>
      <w:b/>
      <w:bCs/>
    </w:rPr>
  </w:style>
  <w:style w:customStyle="1" w:styleId="Heading3Char" w:type="character">
    <w:name w:val="Heading 3 Char"/>
    <w:basedOn w:val="DefaultParagraphFont"/>
    <w:link w:val="Heading3"/>
    <w:uiPriority w:val="9"/>
    <w:qFormat/>
    <w:rsid w:val="007D4A2B"/>
    <w:rPr>
      <w:b/>
      <w:bCs/>
      <w:i/>
      <w:iCs/>
    </w:rPr>
  </w:style>
  <w:style w:customStyle="1" w:styleId="Heading4Char" w:type="character">
    <w:name w:val="Heading 4 Char"/>
    <w:basedOn w:val="DefaultParagraphFont"/>
    <w:link w:val="Heading4"/>
    <w:uiPriority w:val="9"/>
    <w:qFormat/>
    <w:rsid w:val="007D4A2B"/>
    <w:rPr>
      <w:b/>
      <w:bCs/>
    </w:rPr>
  </w:style>
  <w:style w:customStyle="1" w:styleId="Heading5Char" w:type="character">
    <w:name w:val="Heading 5 Char"/>
    <w:basedOn w:val="DefaultParagraphFont"/>
    <w:link w:val="Heading5"/>
    <w:uiPriority w:val="9"/>
    <w:qFormat/>
    <w:rsid w:val="007D4A2B"/>
    <w:rPr>
      <w:b/>
      <w:bCs/>
      <w:i/>
      <w:iCs/>
    </w:rPr>
  </w:style>
  <w:style w:customStyle="1" w:styleId="QuoteChar" w:type="character">
    <w:name w:val="Quote Char"/>
    <w:basedOn w:val="DefaultParagraphFont"/>
    <w:link w:val="Quote"/>
    <w:uiPriority w:val="29"/>
    <w:qFormat/>
    <w:rsid w:val="002C3BE4"/>
    <w:rPr>
      <w:iCs/>
    </w:rPr>
  </w:style>
  <w:style w:customStyle="1" w:styleId="Heading6Char" w:type="character">
    <w:name w:val="Heading 6 Char"/>
    <w:basedOn w:val="DefaultParagraphFont"/>
    <w:link w:val="Heading6"/>
    <w:uiPriority w:val="9"/>
    <w:semiHidden/>
    <w:qFormat/>
    <w:rsid w:val="007D4A2B"/>
    <w:rPr>
      <w:rFonts w:asciiTheme="majorHAnsi" w:cstheme="majorBidi" w:eastAsiaTheme="majorEastAsia" w:hAnsiTheme="majorHAnsi"/>
      <w:color w:themeColor="accent1" w:themeShade="7F" w:val="1F3763"/>
    </w:rPr>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pPr>
      <w:spacing w:after="140" w:line="276" w:lineRule="auto"/>
    </w:pPr>
  </w:style>
  <w:style w:styleId="List" w:type="paragraph">
    <w:name w:val="List"/>
    <w:basedOn w:val="BodyText"/>
    <w:rPr>
      <w:rFonts w:cs="Noto Sans Devanagari"/>
    </w:rPr>
  </w:style>
  <w:style w:styleId="Caption" w:type="paragraph">
    <w:name w:val="caption"/>
    <w:basedOn w:val="Normal"/>
    <w:next w:val="Normal"/>
    <w:uiPriority w:val="35"/>
    <w:qFormat/>
    <w:rsid w:val="00530EF3"/>
    <w:rPr>
      <w:i/>
      <w:iCs/>
      <w:szCs w:val="18"/>
    </w:rPr>
  </w:style>
  <w:style w:customStyle="1" w:styleId="Index" w:type="paragraph">
    <w:name w:val="Index"/>
    <w:basedOn w:val="Normal"/>
    <w:qFormat/>
    <w:pPr>
      <w:suppressLineNumbers/>
    </w:pPr>
    <w:rPr>
      <w:rFonts w:cs="Noto Sans Devanagari"/>
    </w:rPr>
  </w:style>
  <w:style w:styleId="NoSpacing" w:type="paragraph">
    <w:name w:val="No Spacing"/>
    <w:uiPriority w:val="1"/>
    <w:qFormat/>
  </w:style>
  <w:style w:customStyle="1" w:styleId="HeaderandFooter" w:type="paragraph">
    <w:name w:val="Header and Footer"/>
    <w:basedOn w:val="Normal"/>
    <w:qFormat/>
  </w:style>
  <w:style w:styleId="Header" w:type="paragraph">
    <w:name w:val="header"/>
    <w:basedOn w:val="Normal"/>
    <w:link w:val="HeaderChar"/>
    <w:uiPriority w:val="99"/>
    <w:unhideWhenUsed/>
    <w:rsid w:val="007D4A2B"/>
    <w:pPr>
      <w:tabs>
        <w:tab w:pos="4680" w:val="center"/>
        <w:tab w:pos="9360" w:val="right"/>
      </w:tabs>
      <w:spacing w:line="240" w:lineRule="auto"/>
    </w:pPr>
  </w:style>
  <w:style w:styleId="Footer" w:type="paragraph">
    <w:name w:val="footer"/>
    <w:basedOn w:val="Normal"/>
    <w:link w:val="FooterChar"/>
    <w:uiPriority w:val="99"/>
    <w:unhideWhenUsed/>
    <w:rsid w:val="007D4A2B"/>
    <w:pPr>
      <w:tabs>
        <w:tab w:pos="4680" w:val="center"/>
        <w:tab w:pos="9360" w:val="right"/>
      </w:tabs>
      <w:spacing w:line="240" w:lineRule="auto"/>
    </w:pPr>
  </w:style>
  <w:style w:styleId="CommentText" w:type="paragraph">
    <w:name w:val="annotation text"/>
    <w:basedOn w:val="Normal"/>
    <w:link w:val="CommentTextChar"/>
    <w:uiPriority w:val="99"/>
    <w:unhideWhenUsed/>
    <w:rsid w:val="00CD7F50"/>
    <w:pPr>
      <w:spacing w:line="240" w:lineRule="auto"/>
    </w:pPr>
    <w:rPr>
      <w:sz w:val="20"/>
      <w:szCs w:val="20"/>
    </w:rPr>
  </w:style>
  <w:style w:styleId="CommentSubject" w:type="paragraph">
    <w:name w:val="annotation subject"/>
    <w:basedOn w:val="CommentText"/>
    <w:next w:val="CommentText"/>
    <w:link w:val="CommentSubjectChar"/>
    <w:uiPriority w:val="99"/>
    <w:semiHidden/>
    <w:unhideWhenUsed/>
    <w:qFormat/>
    <w:rsid w:val="00CD7F50"/>
    <w:rPr>
      <w:b/>
      <w:bCs/>
    </w:rPr>
  </w:style>
  <w:style w:styleId="BalloonText" w:type="paragraph">
    <w:name w:val="Balloon Text"/>
    <w:basedOn w:val="Normal"/>
    <w:link w:val="BalloonTextChar"/>
    <w:uiPriority w:val="99"/>
    <w:semiHidden/>
    <w:unhideWhenUsed/>
    <w:qFormat/>
    <w:rsid w:val="00C26C30"/>
    <w:pPr>
      <w:spacing w:line="240" w:lineRule="auto"/>
    </w:pPr>
    <w:rPr>
      <w:rFonts w:ascii="Segoe UI" w:cs="Segoe UI" w:hAnsi="Segoe UI"/>
      <w:sz w:val="18"/>
      <w:szCs w:val="18"/>
    </w:rPr>
  </w:style>
  <w:style w:styleId="Title" w:type="paragraph">
    <w:name w:val="Title"/>
    <w:basedOn w:val="Normal"/>
    <w:next w:val="Normal"/>
    <w:link w:val="TitleChar"/>
    <w:uiPriority w:val="10"/>
    <w:qFormat/>
    <w:rsid w:val="003B4F33"/>
    <w:pPr>
      <w:jc w:val="center"/>
    </w:pPr>
    <w:rPr>
      <w:b/>
      <w:bCs/>
      <w:sz w:val="28"/>
    </w:rPr>
  </w:style>
  <w:style w:styleId="Subtitle" w:type="paragraph">
    <w:name w:val="Subtitle"/>
    <w:basedOn w:val="Normal"/>
    <w:next w:val="Normal"/>
    <w:link w:val="SubtitleChar"/>
    <w:uiPriority w:val="11"/>
    <w:qFormat/>
    <w:rsid w:val="00530EF3"/>
    <w:pPr>
      <w:jc w:val="center"/>
    </w:pPr>
  </w:style>
  <w:style w:customStyle="1" w:styleId="SectionTitle" w:type="paragraph">
    <w:name w:val="Section Title"/>
    <w:basedOn w:val="Normal"/>
    <w:next w:val="Normal"/>
    <w:uiPriority w:val="12"/>
    <w:qFormat/>
    <w:rsid w:val="00530EF3"/>
    <w:pPr>
      <w:jc w:val="center"/>
    </w:pPr>
    <w:rPr>
      <w:b/>
      <w:bCs/>
    </w:rPr>
  </w:style>
  <w:style w:styleId="Quote" w:type="paragraph">
    <w:name w:val="Quote"/>
    <w:basedOn w:val="Normal"/>
    <w:next w:val="Normal"/>
    <w:link w:val="QuoteChar"/>
    <w:uiPriority w:val="29"/>
    <w:qFormat/>
    <w:rsid w:val="002C3BE4"/>
    <w:pPr>
      <w:ind w:left="720"/>
    </w:pPr>
    <w:rPr>
      <w:iCs/>
    </w:rPr>
  </w:style>
  <w:style w:customStyle="1" w:styleId="References" w:type="paragraph">
    <w:name w:val="References"/>
    <w:basedOn w:val="Normal"/>
    <w:uiPriority w:val="29"/>
    <w:qFormat/>
    <w:rsid w:val="007D4A2B"/>
    <w:pPr>
      <w:ind w:hanging="720" w:left="720"/>
    </w:pPr>
  </w:style>
  <w:style w:customStyle="1" w:styleId="TableContents" w:type="paragraph">
    <w:name w:val="Table Contents"/>
    <w:basedOn w:val="Normal"/>
    <w:qFormat/>
  </w:style>
  <w:style w:customStyle="1" w:styleId="TableHeading" w:type="paragraph">
    <w:name w:val="Table Heading"/>
    <w:basedOn w:val="Normal"/>
    <w:uiPriority w:val="10"/>
    <w:qFormat/>
    <w:rsid w:val="00B5233A"/>
    <w:pPr>
      <w:jc w:val="center"/>
    </w:pPr>
    <w:rPr>
      <w:b/>
      <w:bCs/>
    </w:rPr>
  </w:style>
  <w:style w:customStyle="1" w:styleId="NoIndent" w:type="paragraph">
    <w:name w:val="No Indent"/>
    <w:basedOn w:val="Normal"/>
    <w:qFormat/>
    <w:rsid w:val="001C0D02"/>
  </w:style>
  <w:style w:customStyle="1" w:styleId="CaptionCallout" w:type="paragraph">
    <w:name w:val="Caption Callout"/>
    <w:basedOn w:val="Normal"/>
    <w:qFormat/>
    <w:rsid w:val="00530EF3"/>
    <w:rPr>
      <w:b/>
    </w:rPr>
  </w:style>
  <w:style w:styleId="TableGrid" w:type="table">
    <w:name w:val="Table Grid"/>
    <w:basedOn w:val="TableNormal"/>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Id="rId15" Type="http://schemas.openxmlformats.org/officeDocument/2006/relationships/image" Target="media/e15c8e0a26c56766e33d9375033f04a1ea1e0dd4.png"/>
<Relationship Id="rId16" Type="http://schemas.openxmlformats.org/officeDocument/2006/relationships/image" Target="media/07f58d4c468505b8ec6e673bf1e0260a0f17750d.png"/>
<Relationship Id="rId17" Type="http://schemas.openxmlformats.org/officeDocument/2006/relationships/image" Target="media/7fd87217917b536f043e36c3f04531fa4d832a79.png"/>
<Relationship Id="rId18" Type="http://schemas.openxmlformats.org/officeDocument/2006/relationships/image" Target="media/fb60e35cd321b5a0bcdab3a844f8eafe544c3bf8.png"/>
<Relationship Id="rId19" Type="http://schemas.openxmlformats.org/officeDocument/2006/relationships/image" Target="media/93ea1d1b98c04a12f07caaa63428d92630cf64cb.png"/>
<Relationship Id="rId20" Type="http://schemas.openxmlformats.org/officeDocument/2006/relationships/image" Target="media/d51d8c96f220f656fdf8e2df17cce97885b00d6e.png"/>
<Relationship Id="rId21" Type="http://schemas.openxmlformats.org/officeDocument/2006/relationships/image" Target="media/6d015961bc0a89d7f0bf3fe43ab2b10e7d3e733b.png"/>
<Relationship Id="rId22" Type="http://schemas.openxmlformats.org/officeDocument/2006/relationships/image" Target="media/30b06517c8a9bc5ced1b0fb9471a07c8ad2d9e36.png"/>
<Relationship Id="rId23" Type="http://schemas.openxmlformats.org/officeDocument/2006/relationships/image" Target="media/86d6a896eec160f820bc19b81a5f6b163b548255.png"/>
<Relationship Id="rId24" Type="http://schemas.openxmlformats.org/officeDocument/2006/relationships/image" Target="media/603655da4c448e6bac2afd1421848a374034aed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844</Words>
  <Characters>4812</Characters>
  <Application>Microsoft Office Word</Application>
  <DocSecurity>0</DocSecurity>
  <Lines>40</Lines>
  <Paragraphs>11</Paragraphs>
  <ScaleCrop>false</ScaleCrop>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A3_Process.Rmd / Heat-Related Mortality / Exposure Response</dc:title>
  <dc:creator>Hans-Aloys Wischmann, Institute for Public Health, Charité - Universitätsmedizin Berlin</dc:creator>
  <cp:keywords/>
  <dcterms:created xsi:type="dcterms:W3CDTF">2025-07-03T15:21:03Z</dcterms:created>
  <dcterms:modified xsi:type="dcterms:W3CDTF">2025-07-03T17:21:06Z</dcterms:modified>
  <cp:lastModifiedBy>hans-aloys</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2025-07-03 / Executed: 2025-07-03</vt:lpwstr>
  </property>
  <property fmtid="{D5CDD505-2E9C-101B-9397-08002B2CF9AE}" pid="3" name="output">
    <vt:lpwstr/>
  </property>
</Properties>
</file>